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DF0600">
      <w:r>
        <w:t>Уважаемые коллеги.</w:t>
      </w:r>
    </w:p>
    <w:p w:rsidR="00DF0600" w:rsidRDefault="003E7D95">
      <w:r>
        <w:t>Продолжаем тему металликов… В</w:t>
      </w:r>
      <w:r w:rsidR="00DF0600">
        <w:t>ашему вниманию вторая часть исследования.</w:t>
      </w:r>
    </w:p>
    <w:p w:rsidR="00DF0600" w:rsidRDefault="00DF0600">
      <w:r>
        <w:t>Если предположить, что автозаводы для своих конвейеров вряд ли покупают краску</w:t>
      </w:r>
      <w:r w:rsidR="00C61DB3">
        <w:t>,</w:t>
      </w:r>
      <w:r>
        <w:t xml:space="preserve"> в состав которой входит несколько типов металлика, и уж тем более флоп корректор и непрозрачный белый, которые подавляют флоп эффект, снижают блеск и насыщенность цвета, воз</w:t>
      </w:r>
      <w:r w:rsidR="004B5DFD">
        <w:t>никает резонный вопрос. Зачем в</w:t>
      </w:r>
      <w:r>
        <w:t xml:space="preserve"> ремонтных формул</w:t>
      </w:r>
      <w:r w:rsidR="003A6A3E">
        <w:t>ах</w:t>
      </w:r>
      <w:r>
        <w:t xml:space="preserve"> часто</w:t>
      </w:r>
      <w:r w:rsidR="004B5DFD">
        <w:t xml:space="preserve"> несколько металликов</w:t>
      </w:r>
      <w:r>
        <w:t>, различные корректоры и непрозрачные цветовые компоненты,</w:t>
      </w:r>
      <w:r w:rsidR="00C61DB3">
        <w:t xml:space="preserve"> уменьшающие</w:t>
      </w:r>
      <w:r>
        <w:t xml:space="preserve"> флоп эффект</w:t>
      </w:r>
      <w:r w:rsidRPr="00DF0600">
        <w:t>?</w:t>
      </w:r>
      <w:bookmarkStart w:id="0" w:name="_GoBack"/>
      <w:bookmarkEnd w:id="0"/>
    </w:p>
    <w:p w:rsidR="00C61DB3" w:rsidRPr="00C61DB3" w:rsidRDefault="00C61DB3">
      <w:r>
        <w:t>По нашему мнению, существует 3 основных причины</w:t>
      </w:r>
      <w:r w:rsidRPr="00C61DB3">
        <w:t>:</w:t>
      </w:r>
    </w:p>
    <w:p w:rsidR="00C61DB3" w:rsidRDefault="00C61DB3" w:rsidP="00C61DB3">
      <w:pPr>
        <w:pStyle w:val="a3"/>
        <w:numPr>
          <w:ilvl w:val="0"/>
          <w:numId w:val="1"/>
        </w:numPr>
      </w:pPr>
      <w:r>
        <w:t>Особенности заводской роботизированной технол</w:t>
      </w:r>
      <w:r w:rsidR="007D1305">
        <w:t>огии. Густую краску распыляют безвоздушным методом из форсунок колокольчикового типа в мельчайшую пыл</w:t>
      </w:r>
      <w:r w:rsidR="00CB0371">
        <w:t xml:space="preserve">ь, которая </w:t>
      </w:r>
      <w:r w:rsidR="007D1305">
        <w:t>в статическом поле притягиваясь, оседает на поверхность автомобиля. Очень сложно настроить процесс так, чтобы частички эффекта приняли правильное равномерное положение</w:t>
      </w:r>
      <w:r w:rsidR="00325DD6">
        <w:t>. На картинке один и тот же</w:t>
      </w:r>
      <w:r w:rsidR="00595556">
        <w:t xml:space="preserve"> металлик</w:t>
      </w:r>
      <w:r w:rsidR="004B5DFD">
        <w:t>,</w:t>
      </w:r>
      <w:r w:rsidR="00595556">
        <w:t xml:space="preserve"> нанесенный в заводских (слева) и в ремонтных (справа) условиях</w:t>
      </w:r>
    </w:p>
    <w:p w:rsidR="007D1305" w:rsidRDefault="00325DD6" w:rsidP="007D1305">
      <w:r w:rsidRPr="00325DD6">
        <w:rPr>
          <w:noProof/>
          <w:lang w:eastAsia="ru-RU"/>
        </w:rPr>
        <w:drawing>
          <wp:inline distT="0" distB="0" distL="0" distR="0">
            <wp:extent cx="5306598" cy="2341062"/>
            <wp:effectExtent l="0" t="0" r="8890" b="2540"/>
            <wp:docPr id="7" name="Рисунок 7" descr="C:\Users\denis.s\Desktop\Теги\Пигменты\Металлики\Мет 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Пигменты\Металлики\Мет 2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538" cy="234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305" w:rsidRDefault="007D1305" w:rsidP="00CB0371">
      <w:r>
        <w:t>В итоге определенный тип металлика может быть по переливам не похож сам на себя…</w:t>
      </w:r>
    </w:p>
    <w:p w:rsidR="0027114A" w:rsidRDefault="0027114A" w:rsidP="00CB0371"/>
    <w:p w:rsidR="00CB0371" w:rsidRDefault="00CB0371" w:rsidP="00780FD6">
      <w:pPr>
        <w:pStyle w:val="a3"/>
        <w:numPr>
          <w:ilvl w:val="0"/>
          <w:numId w:val="1"/>
        </w:numPr>
      </w:pPr>
      <w:r>
        <w:t xml:space="preserve">Тип основы конвейерной краски. </w:t>
      </w:r>
      <w:r w:rsidR="00780FD6">
        <w:t xml:space="preserve">Многие заводы переходят на </w:t>
      </w:r>
      <w:proofErr w:type="spellStart"/>
      <w:r w:rsidR="00780FD6">
        <w:t>водоразбавляемые</w:t>
      </w:r>
      <w:proofErr w:type="spellEnd"/>
      <w:r w:rsidR="00780FD6">
        <w:t xml:space="preserve"> экологически более безвредные ЛКМ. Один и тот же тип металлика в сольвенте или в латексе распределяется</w:t>
      </w:r>
      <w:r w:rsidR="004B5DFD">
        <w:t xml:space="preserve"> иначе,</w:t>
      </w:r>
      <w:r w:rsidR="00780FD6">
        <w:t xml:space="preserve"> и после высыхания может выглядеть по-разному. Используя водные краски на конвейере еще сложнее обеспечить правильное распределение эффектных частиц.</w:t>
      </w:r>
    </w:p>
    <w:p w:rsidR="00780FD6" w:rsidRDefault="00780FD6" w:rsidP="00780FD6">
      <w:r w:rsidRPr="00780FD6">
        <w:rPr>
          <w:noProof/>
          <w:lang w:eastAsia="ru-RU"/>
        </w:rPr>
        <w:drawing>
          <wp:inline distT="0" distB="0" distL="0" distR="0">
            <wp:extent cx="1878594" cy="1878594"/>
            <wp:effectExtent l="0" t="0" r="7620" b="7620"/>
            <wp:docPr id="3" name="Рисунок 3" descr="C:\Users\denis.s\Desktop\Теория\resizer_805ab9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ория\resizer_805ab9e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813" cy="188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0840" w:rsidRPr="00F30840">
        <w:rPr>
          <w:noProof/>
          <w:lang w:eastAsia="ru-RU"/>
        </w:rPr>
        <w:drawing>
          <wp:inline distT="0" distB="0" distL="0" distR="0">
            <wp:extent cx="1896701" cy="1896701"/>
            <wp:effectExtent l="0" t="0" r="8890" b="8890"/>
            <wp:docPr id="5" name="Рисунок 5" descr="C:\Users\denis.s\Desktop\Теория\resizer_b549a9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ория\resizer_b549a95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852" cy="190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840" w:rsidRDefault="00F30840" w:rsidP="00780FD6">
      <w:r>
        <w:lastRenderedPageBreak/>
        <w:t>Краску на водной основе не зарядить электростатикой, поэтому статическое поле создают в воздухе вокруг тумана ЛКМ (картинка справа), что еще больше усложняет тех процесс.</w:t>
      </w:r>
    </w:p>
    <w:p w:rsidR="004B5DFD" w:rsidRDefault="004B5DFD" w:rsidP="00780FD6"/>
    <w:p w:rsidR="008F734B" w:rsidRDefault="00153FB8" w:rsidP="004B5DFD">
      <w:pPr>
        <w:pStyle w:val="a3"/>
        <w:numPr>
          <w:ilvl w:val="0"/>
          <w:numId w:val="1"/>
        </w:numPr>
      </w:pPr>
      <w:r>
        <w:t>Экономическая составляющая, а точнее ценовая группа</w:t>
      </w:r>
      <w:r w:rsidR="004B5DFD">
        <w:t xml:space="preserve"> металлического пигмента. Одинаковый по размеру и форме</w:t>
      </w:r>
      <w:r>
        <w:t xml:space="preserve">, один и тот же металлик может стоить по-разному. </w:t>
      </w:r>
    </w:p>
    <w:p w:rsidR="003E7D95" w:rsidRDefault="00153FB8" w:rsidP="008F734B">
      <w:pPr>
        <w:ind w:left="360"/>
      </w:pPr>
      <w:r>
        <w:t>Основные критерии-</w:t>
      </w:r>
      <w:r w:rsidR="003E7D95">
        <w:t xml:space="preserve"> </w:t>
      </w:r>
    </w:p>
    <w:p w:rsidR="003E7D95" w:rsidRDefault="003E7D95" w:rsidP="003E7D95">
      <w:pPr>
        <w:pStyle w:val="a3"/>
        <w:numPr>
          <w:ilvl w:val="0"/>
          <w:numId w:val="3"/>
        </w:numPr>
      </w:pPr>
      <w:r>
        <w:t>К</w:t>
      </w:r>
      <w:r w:rsidR="00153FB8">
        <w:t xml:space="preserve">ачество </w:t>
      </w:r>
      <w:proofErr w:type="spellStart"/>
      <w:r w:rsidR="00153FB8">
        <w:t>биндера</w:t>
      </w:r>
      <w:proofErr w:type="spellEnd"/>
      <w:r w:rsidR="00153FB8">
        <w:t xml:space="preserve"> (наличие достаточного количества добавок, предотвращающих слипание</w:t>
      </w:r>
      <w:r w:rsidR="00257202">
        <w:t>, группирование</w:t>
      </w:r>
      <w:r w:rsidR="00153FB8">
        <w:t xml:space="preserve"> или всплывание частиц)</w:t>
      </w:r>
    </w:p>
    <w:p w:rsidR="00AD632D" w:rsidRDefault="00257202" w:rsidP="00257202">
      <w:r w:rsidRPr="00257202">
        <w:rPr>
          <w:noProof/>
          <w:lang w:eastAsia="ru-RU"/>
        </w:rPr>
        <w:drawing>
          <wp:inline distT="0" distB="0" distL="0" distR="0">
            <wp:extent cx="5940425" cy="1308966"/>
            <wp:effectExtent l="0" t="0" r="3175" b="5715"/>
            <wp:docPr id="6" name="Рисунок 6" descr="C:\Users\denis.s\Desktop\Теги\Пигменты\Металлики\Мет 2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Пигменты\Металлики\Мет 2.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02" w:rsidRDefault="00257202" w:rsidP="00257202">
      <w:r>
        <w:t>Левая картинка частички фрагментально слиплись вместе, правая частички сгруппировались</w:t>
      </w:r>
    </w:p>
    <w:p w:rsidR="003E7D95" w:rsidRDefault="003E7D95" w:rsidP="003E7D95"/>
    <w:p w:rsidR="003E7D95" w:rsidRDefault="003E7D95" w:rsidP="003E7D95">
      <w:pPr>
        <w:pStyle w:val="a3"/>
        <w:numPr>
          <w:ilvl w:val="0"/>
          <w:numId w:val="3"/>
        </w:numPr>
      </w:pPr>
      <w:r>
        <w:t>С</w:t>
      </w:r>
      <w:r w:rsidR="00153FB8">
        <w:t>тепень равномерности</w:t>
      </w:r>
      <w:r w:rsidR="00B67BD8">
        <w:t xml:space="preserve"> размеров</w:t>
      </w:r>
      <w:r w:rsidR="00153FB8">
        <w:t xml:space="preserve"> частиц. </w:t>
      </w:r>
      <w:r w:rsidR="00153FB8" w:rsidRPr="00153FB8">
        <w:t>“</w:t>
      </w:r>
      <w:r w:rsidR="00153FB8">
        <w:t>Бюджетный</w:t>
      </w:r>
      <w:r w:rsidR="00153FB8" w:rsidRPr="00153FB8">
        <w:t>”</w:t>
      </w:r>
      <w:r w:rsidR="00153FB8">
        <w:t xml:space="preserve"> металлик может состоять из частиц немного разного размера</w:t>
      </w:r>
      <w:r w:rsidR="005C3E37">
        <w:t xml:space="preserve"> (зеленая линия)</w:t>
      </w:r>
      <w:r w:rsidR="00153FB8">
        <w:t>, в то время как в премиум сериях все частицы</w:t>
      </w:r>
      <w:r w:rsidR="0097262D">
        <w:t xml:space="preserve"> больше</w:t>
      </w:r>
      <w:r w:rsidR="00153FB8">
        <w:t xml:space="preserve"> </w:t>
      </w:r>
      <w:r w:rsidR="00153FB8" w:rsidRPr="00153FB8">
        <w:t>“</w:t>
      </w:r>
      <w:r w:rsidR="00153FB8">
        <w:t>похожи</w:t>
      </w:r>
      <w:r w:rsidR="00153FB8" w:rsidRPr="00153FB8">
        <w:t>”</w:t>
      </w:r>
      <w:r w:rsidR="005C3E37">
        <w:t xml:space="preserve"> (черная линия)</w:t>
      </w:r>
    </w:p>
    <w:p w:rsidR="005C3E37" w:rsidRDefault="005C3E37" w:rsidP="005C3E37">
      <w:r w:rsidRPr="005C3E37">
        <w:rPr>
          <w:noProof/>
          <w:lang w:eastAsia="ru-RU"/>
        </w:rPr>
        <w:drawing>
          <wp:inline distT="0" distB="0" distL="0" distR="0">
            <wp:extent cx="3784349" cy="2534255"/>
            <wp:effectExtent l="0" t="0" r="6985" b="0"/>
            <wp:docPr id="8" name="Рисунок 8" descr="C:\Users\denis.s\Desktop\Теги\Пигменты\Металлики\Мет 2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Пигменты\Металлики\Мет 2.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307" cy="254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2D4" w:rsidRPr="005C3E37" w:rsidRDefault="005542D4" w:rsidP="005542D4">
      <w:pPr>
        <w:rPr>
          <w:lang w:val="en-US"/>
        </w:rPr>
      </w:pPr>
    </w:p>
    <w:p w:rsidR="00257202" w:rsidRPr="00257202" w:rsidRDefault="00257202" w:rsidP="00257202">
      <w:pPr>
        <w:rPr>
          <w:lang w:val="en-US"/>
        </w:rPr>
      </w:pPr>
    </w:p>
    <w:p w:rsidR="00970AA0" w:rsidRPr="005C3E37" w:rsidRDefault="005C3E37" w:rsidP="00970AA0">
      <w:r>
        <w:t>Секрет колеровки</w:t>
      </w:r>
      <w:r w:rsidRPr="005C3E37">
        <w:t>:</w:t>
      </w:r>
    </w:p>
    <w:p w:rsidR="001E54EB" w:rsidRDefault="005C3E37" w:rsidP="00970AA0">
      <w:r>
        <w:t xml:space="preserve">Наличие в рецепте флоп корректора и нескольких типов металлических частиц возможно обусловлено либо особенностями заводской окраски. Либо бюджетным </w:t>
      </w:r>
      <w:proofErr w:type="spellStart"/>
      <w:r>
        <w:t>биндером</w:t>
      </w:r>
      <w:proofErr w:type="spellEnd"/>
      <w:r>
        <w:t xml:space="preserve">, либо </w:t>
      </w:r>
      <w:proofErr w:type="spellStart"/>
      <w:r>
        <w:t>разноразмерным</w:t>
      </w:r>
      <w:proofErr w:type="spellEnd"/>
      <w:r>
        <w:t xml:space="preserve"> металликом бюджетной серии</w:t>
      </w:r>
      <w:r w:rsidR="001E54EB">
        <w:t xml:space="preserve"> в краске которую использует автопроизводитель.</w:t>
      </w:r>
    </w:p>
    <w:p w:rsidR="005C3E37" w:rsidRPr="005C3E37" w:rsidRDefault="001E54EB" w:rsidP="00970AA0">
      <w:r>
        <w:lastRenderedPageBreak/>
        <w:t xml:space="preserve">6 металликов разных размеров и групп, 2 корректора в </w:t>
      </w:r>
      <w:proofErr w:type="spellStart"/>
      <w:r>
        <w:t>микс</w:t>
      </w:r>
      <w:proofErr w:type="spellEnd"/>
      <w:r>
        <w:t xml:space="preserve"> системе </w:t>
      </w:r>
      <w:proofErr w:type="spellStart"/>
      <w:r>
        <w:rPr>
          <w:lang w:val="en-US"/>
        </w:rPr>
        <w:t>Autolux</w:t>
      </w:r>
      <w:proofErr w:type="spellEnd"/>
      <w:r w:rsidRPr="001E54EB">
        <w:t xml:space="preserve"> + </w:t>
      </w:r>
      <w:r>
        <w:t xml:space="preserve">специальные </w:t>
      </w:r>
      <w:proofErr w:type="spellStart"/>
      <w:r>
        <w:t>выкраски</w:t>
      </w:r>
      <w:proofErr w:type="spellEnd"/>
      <w:r>
        <w:t>- комбинации позволяют быстро и эффективно приближать переливы и цветовой оттенок при подборе краски.</w:t>
      </w:r>
      <w:r w:rsidR="005C3E37">
        <w:t xml:space="preserve"> </w:t>
      </w:r>
    </w:p>
    <w:p w:rsidR="0097262D" w:rsidRDefault="0097262D" w:rsidP="0097262D"/>
    <w:p w:rsidR="00153FB8" w:rsidRPr="00C61DB3" w:rsidRDefault="00153FB8" w:rsidP="00153FB8"/>
    <w:p w:rsidR="00DF0600" w:rsidRDefault="00DF0600">
      <w:r>
        <w:t xml:space="preserve"> </w:t>
      </w:r>
    </w:p>
    <w:sectPr w:rsidR="00DF0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E5C31"/>
    <w:multiLevelType w:val="hybridMultilevel"/>
    <w:tmpl w:val="37842FA4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" w15:restartNumberingAfterBreak="0">
    <w:nsid w:val="39A069DD"/>
    <w:multiLevelType w:val="hybridMultilevel"/>
    <w:tmpl w:val="B22CE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23AD6"/>
    <w:multiLevelType w:val="hybridMultilevel"/>
    <w:tmpl w:val="2A626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DED"/>
    <w:rsid w:val="00153FB8"/>
    <w:rsid w:val="001E54EB"/>
    <w:rsid w:val="00257202"/>
    <w:rsid w:val="0027114A"/>
    <w:rsid w:val="00325DD6"/>
    <w:rsid w:val="003A6A3E"/>
    <w:rsid w:val="003E0593"/>
    <w:rsid w:val="003E7D95"/>
    <w:rsid w:val="004B5DFD"/>
    <w:rsid w:val="005542D4"/>
    <w:rsid w:val="00595556"/>
    <w:rsid w:val="005A5DED"/>
    <w:rsid w:val="005C3E37"/>
    <w:rsid w:val="00780328"/>
    <w:rsid w:val="00780FD6"/>
    <w:rsid w:val="007D1305"/>
    <w:rsid w:val="00844042"/>
    <w:rsid w:val="008F734B"/>
    <w:rsid w:val="00970AA0"/>
    <w:rsid w:val="0097262D"/>
    <w:rsid w:val="00AD632D"/>
    <w:rsid w:val="00B4631B"/>
    <w:rsid w:val="00B67BD8"/>
    <w:rsid w:val="00C50907"/>
    <w:rsid w:val="00C61DB3"/>
    <w:rsid w:val="00CB0371"/>
    <w:rsid w:val="00CC3E85"/>
    <w:rsid w:val="00DF0600"/>
    <w:rsid w:val="00F3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77344-D301-470A-899D-58858659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13</cp:revision>
  <dcterms:created xsi:type="dcterms:W3CDTF">2018-01-05T19:06:00Z</dcterms:created>
  <dcterms:modified xsi:type="dcterms:W3CDTF">2018-01-06T13:21:00Z</dcterms:modified>
</cp:coreProperties>
</file>