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72752A">
      <w:r>
        <w:t>Добрый вечер.</w:t>
      </w:r>
    </w:p>
    <w:p w:rsidR="0072752A" w:rsidRDefault="0072752A">
      <w:r>
        <w:t xml:space="preserve">Продолжаем серию небольших рассказов </w:t>
      </w:r>
      <w:r w:rsidR="00B102C0">
        <w:t>из</w:t>
      </w:r>
      <w:r>
        <w:t xml:space="preserve"> чего состоит краска и сегодня поговорим о различных добавках для шпатлевок, грунтов и наполнителей.</w:t>
      </w:r>
    </w:p>
    <w:p w:rsidR="0072752A" w:rsidRDefault="0072752A" w:rsidP="0072752A">
      <w:pPr>
        <w:pStyle w:val="a3"/>
        <w:numPr>
          <w:ilvl w:val="0"/>
          <w:numId w:val="1"/>
        </w:numPr>
      </w:pPr>
      <w:r>
        <w:t xml:space="preserve">Травящие грунтовки реактивного и </w:t>
      </w:r>
      <w:proofErr w:type="spellStart"/>
      <w:r>
        <w:t>фосфатирующего</w:t>
      </w:r>
      <w:proofErr w:type="spellEnd"/>
      <w:r>
        <w:t xml:space="preserve"> действия обычно имеют поливиниловую (тип пластика) 1к основу и активируются специальным реактивным разбавителем</w:t>
      </w:r>
      <w:r w:rsidR="00BF2E94">
        <w:t>,</w:t>
      </w:r>
      <w:r>
        <w:t xml:space="preserve"> который содержит небольшое количество ортофосфорной кислоты. Кстати, ортофосфорную кислоту также содержит известный напиток кока-кола. Кислота немного разрыхляет металл (химическое матирование) и таким образом обеспечивает хорошее сцепление (адгезию) самой грунтовки и всех последующих ЛКМ. Кроме кислоты, в грунт добавляют различные оксиды и производные металлов, которые при контакте с металлом детали образуют на поверхности микрокристаллическую оксидную пленку, которая нейтрализует (</w:t>
      </w:r>
      <w:proofErr w:type="spellStart"/>
      <w:r>
        <w:t>пассивирует</w:t>
      </w:r>
      <w:proofErr w:type="spellEnd"/>
      <w:r>
        <w:t xml:space="preserve">) активность железа и алюминия </w:t>
      </w:r>
      <w:r w:rsidR="004D39BB">
        <w:t>к окислению под воздействием влаги и кислорода (коррозия). Самые известные добавки</w:t>
      </w:r>
      <w:r w:rsidR="009C6652">
        <w:t>,</w:t>
      </w:r>
      <w:r w:rsidR="004D39BB">
        <w:t xml:space="preserve"> это микрочастицы цинка</w:t>
      </w:r>
      <w:r w:rsidR="009C6652">
        <w:t xml:space="preserve">, но также используются добавки никеля, сурика, марганца и шестивалентного хрома (хроматы). Добавки металлов достаточно сильно токсичны и вредны для экологии и здоровья людей, поэтому, на сегодняшний день идет активная разработка неметаллических </w:t>
      </w:r>
      <w:proofErr w:type="spellStart"/>
      <w:r w:rsidR="009C6652">
        <w:t>безхроматных</w:t>
      </w:r>
      <w:proofErr w:type="spellEnd"/>
      <w:r w:rsidR="009C6652">
        <w:t xml:space="preserve"> добавок которые выполняли бы схожую роль. </w:t>
      </w:r>
    </w:p>
    <w:p w:rsidR="00D54ED5" w:rsidRDefault="009C6652" w:rsidP="0072752A">
      <w:pPr>
        <w:pStyle w:val="a3"/>
        <w:numPr>
          <w:ilvl w:val="0"/>
          <w:numId w:val="1"/>
        </w:numPr>
      </w:pPr>
      <w:r>
        <w:t xml:space="preserve">Шпатлевки имеют полиэфирную основу 2к, но для усиления заполняющих свойств в них добавляют мел, гипс, тальк, стекловолокно. Последнее время популярны шпатлевки с </w:t>
      </w:r>
      <w:r w:rsidR="008C2C03">
        <w:t>добавками цинка, алюминия и стеклянных шариков (облегченные). Добавки металлов усиливают плотность и жесткость шпатлевки, а также ее стабильность и устойчивость к нагреванию</w:t>
      </w:r>
      <w:r w:rsidR="00C93864">
        <w:t xml:space="preserve">, однако металлы не работают как </w:t>
      </w:r>
      <w:proofErr w:type="spellStart"/>
      <w:r w:rsidR="00C93864">
        <w:t>антикор</w:t>
      </w:r>
      <w:proofErr w:type="spellEnd"/>
      <w:r w:rsidR="00C93864">
        <w:t xml:space="preserve">, а только ослабляют адгезионные свойства шпатлевки. </w:t>
      </w:r>
      <w:r w:rsidR="00C93864" w:rsidRPr="00C93864">
        <w:t xml:space="preserve"> </w:t>
      </w:r>
      <w:r w:rsidR="00C93864">
        <w:t xml:space="preserve">Также в шпатлевки добавляют замедлители для продления времени распределения для обработки больших поверхностей и специальные пластичные добавки для возможности шпатлевания пластиковых деталей. По соотношению стандартных добавок шпатлевки делятся на 2 группы. 1. </w:t>
      </w:r>
      <w:proofErr w:type="spellStart"/>
      <w:r w:rsidR="00C93864">
        <w:rPr>
          <w:lang w:val="en-US"/>
        </w:rPr>
        <w:t>Uni</w:t>
      </w:r>
      <w:proofErr w:type="spellEnd"/>
      <w:r w:rsidR="00C93864" w:rsidRPr="00C93864">
        <w:t xml:space="preserve"> </w:t>
      </w:r>
      <w:r w:rsidR="00C93864">
        <w:rPr>
          <w:lang w:val="en-US"/>
        </w:rPr>
        <w:t>Soft</w:t>
      </w:r>
      <w:r w:rsidR="00C93864" w:rsidRPr="00C93864">
        <w:t xml:space="preserve"> </w:t>
      </w:r>
      <w:r w:rsidR="00C93864">
        <w:t xml:space="preserve">универсальные мягкие, имеют меньше наполнителя, но зато намного лучше адгезию и могут наносится не только на железо, но и на алюминий и цинк. 2. </w:t>
      </w:r>
      <w:r w:rsidR="00C93864">
        <w:rPr>
          <w:lang w:val="en-US"/>
        </w:rPr>
        <w:t>Light</w:t>
      </w:r>
      <w:r w:rsidR="00C93864" w:rsidRPr="00C93864">
        <w:t xml:space="preserve"> </w:t>
      </w:r>
      <w:r w:rsidR="00C93864">
        <w:t xml:space="preserve">облегченные содержат больше наполнителя, быстрее сохнут и легче обрабатываются, но адгезия к чистым металлам и влагостойкость у них значительно ниже, они рекомендованы к применению поверх </w:t>
      </w:r>
      <w:r w:rsidR="00D54ED5">
        <w:t>универсальных или на отвержденное матированное ЛКП.</w:t>
      </w:r>
    </w:p>
    <w:p w:rsidR="009C6652" w:rsidRDefault="00D54ED5" w:rsidP="0072752A">
      <w:pPr>
        <w:pStyle w:val="a3"/>
        <w:numPr>
          <w:ilvl w:val="0"/>
          <w:numId w:val="1"/>
        </w:numPr>
      </w:pPr>
      <w:proofErr w:type="spellStart"/>
      <w:r>
        <w:t>Порозаполнители</w:t>
      </w:r>
      <w:proofErr w:type="spellEnd"/>
      <w:r>
        <w:t xml:space="preserve"> имеют акрил-уретановую основу 2к, в них также добавляется гипс, мел или тальк. Количество и размер частиц этих добавок также значительно влияет на свойства наполнителей. Больший размер частиц и их количество используют в толстослойных наполнителях, которые могут наносится толщиной до 200-300 микрон, </w:t>
      </w:r>
      <w:proofErr w:type="spellStart"/>
      <w:r>
        <w:t>посли</w:t>
      </w:r>
      <w:proofErr w:type="spellEnd"/>
      <w:r>
        <w:t xml:space="preserve"> сушки такие материалы формируют достаточно выраженную шагрень и обязательно шлифуются перед окраской. Мелкий размер частиц добавок и их меньшее количество используют в универсальных наполнителях типа </w:t>
      </w:r>
      <w:r>
        <w:rPr>
          <w:lang w:val="en-US"/>
        </w:rPr>
        <w:t>Primer</w:t>
      </w:r>
      <w:r w:rsidRPr="00D54ED5">
        <w:t xml:space="preserve"> </w:t>
      </w:r>
      <w:proofErr w:type="spellStart"/>
      <w:r>
        <w:rPr>
          <w:lang w:val="en-US"/>
        </w:rPr>
        <w:t>Surfacer</w:t>
      </w:r>
      <w:proofErr w:type="spellEnd"/>
      <w:r>
        <w:t xml:space="preserve">, </w:t>
      </w:r>
      <w:proofErr w:type="spellStart"/>
      <w:r>
        <w:t>Filler</w:t>
      </w:r>
      <w:proofErr w:type="spellEnd"/>
      <w:r>
        <w:t xml:space="preserve"> </w:t>
      </w:r>
      <w:proofErr w:type="spellStart"/>
      <w:r>
        <w:t>Surfacer</w:t>
      </w:r>
      <w:proofErr w:type="spellEnd"/>
      <w:r>
        <w:t>.</w:t>
      </w:r>
      <w:r w:rsidRPr="00D54ED5">
        <w:t xml:space="preserve"> </w:t>
      </w:r>
      <w:r>
        <w:t xml:space="preserve">Рекомендованная толщина таких наполнителей меньше, в районе 50-150 микрон, однако их преимущество- после нанесения и высыхания они образуют более гладкую поверхность, что облегчает шлифовку и позволяет при увеличении количества разбавителя использовать их в </w:t>
      </w:r>
      <w:proofErr w:type="spellStart"/>
      <w:r>
        <w:t>нешлифуемых</w:t>
      </w:r>
      <w:proofErr w:type="spellEnd"/>
      <w:r>
        <w:t xml:space="preserve"> версиях (мокрым-по-мокрому). Современные материалы такого</w:t>
      </w:r>
      <w:r w:rsidR="007214A8">
        <w:t xml:space="preserve"> типа обычно предлагаются в бел</w:t>
      </w:r>
      <w:r>
        <w:t xml:space="preserve">ой, серой и темно серой </w:t>
      </w:r>
      <w:r w:rsidR="007214A8">
        <w:t>версиях, и их применение в большей степени имитирует заводскую конвейерную технологию. Выбор типа наполнителя зависит от размеров и степени повреждения детали</w:t>
      </w:r>
      <w:r w:rsidR="00383072">
        <w:t>,</w:t>
      </w:r>
      <w:r w:rsidR="007214A8">
        <w:t xml:space="preserve"> а также от количества, типа и обработки шпатлевки.</w:t>
      </w:r>
      <w:r w:rsidR="00C93864">
        <w:t xml:space="preserve"> </w:t>
      </w:r>
    </w:p>
    <w:p w:rsidR="00383072" w:rsidRPr="007A58F4" w:rsidRDefault="007A58F4" w:rsidP="00383072">
      <w:r>
        <w:t>Секрет колеровки</w:t>
      </w:r>
      <w:r w:rsidRPr="007A58F4">
        <w:t>:</w:t>
      </w:r>
    </w:p>
    <w:p w:rsidR="007A58F4" w:rsidRDefault="007A58F4" w:rsidP="00383072">
      <w:r>
        <w:lastRenderedPageBreak/>
        <w:t xml:space="preserve">Все адгезионные, </w:t>
      </w:r>
      <w:proofErr w:type="spellStart"/>
      <w:r>
        <w:t>фосфатирующие</w:t>
      </w:r>
      <w:proofErr w:type="spellEnd"/>
      <w:r>
        <w:t xml:space="preserve">, </w:t>
      </w:r>
      <w:proofErr w:type="spellStart"/>
      <w:r>
        <w:t>пассивирующие</w:t>
      </w:r>
      <w:proofErr w:type="spellEnd"/>
      <w:r>
        <w:t xml:space="preserve"> и заполняющие добавки обычно прозрачны, поэтому в грунты и наполнители добавляют немного цветовых пигментов, обычно это диоксид титана (белый) и сажа (карбон) или графит (черный).</w:t>
      </w:r>
    </w:p>
    <w:p w:rsidR="007A58F4" w:rsidRDefault="007A58F4" w:rsidP="00383072">
      <w:r>
        <w:t xml:space="preserve">В современной </w:t>
      </w:r>
      <w:r>
        <w:rPr>
          <w:lang w:val="en-US"/>
        </w:rPr>
        <w:t>OEM</w:t>
      </w:r>
      <w:r w:rsidRPr="007A58F4">
        <w:t xml:space="preserve"> </w:t>
      </w:r>
      <w:r>
        <w:t xml:space="preserve">технологии наметилась тенденция использования более гладких </w:t>
      </w:r>
      <w:proofErr w:type="spellStart"/>
      <w:r>
        <w:t>электрогрунтов</w:t>
      </w:r>
      <w:proofErr w:type="spellEnd"/>
      <w:r>
        <w:t xml:space="preserve"> и наполнителей, и даже использование </w:t>
      </w:r>
      <w:proofErr w:type="spellStart"/>
      <w:r>
        <w:t>нанотехнологий</w:t>
      </w:r>
      <w:proofErr w:type="spellEnd"/>
      <w:r>
        <w:t xml:space="preserve"> (мелкодисперсных синтетических добавок) которые позволяют отказаться от использования тяжелых металлов и вообще первичных </w:t>
      </w:r>
      <w:proofErr w:type="spellStart"/>
      <w:r>
        <w:t>электрогрунтов</w:t>
      </w:r>
      <w:proofErr w:type="spellEnd"/>
      <w:r>
        <w:t>. То есть заводской наполнитель имеет и антикоррозийные и адгезионные свойства, более гладкий и используется как один грунт, на который затем роботы напыляют эффектную краску (</w:t>
      </w:r>
      <w:r>
        <w:rPr>
          <w:lang w:val="en-US"/>
        </w:rPr>
        <w:t>MAZDA</w:t>
      </w:r>
      <w:r w:rsidRPr="007A58F4">
        <w:t xml:space="preserve"> 46</w:t>
      </w:r>
      <w:r>
        <w:rPr>
          <w:lang w:val="en-US"/>
        </w:rPr>
        <w:t>V</w:t>
      </w:r>
      <w:r w:rsidRPr="007A58F4">
        <w:t xml:space="preserve"> </w:t>
      </w:r>
      <w:r>
        <w:t xml:space="preserve">и </w:t>
      </w:r>
      <w:r w:rsidRPr="007A58F4">
        <w:t>46</w:t>
      </w:r>
      <w:r>
        <w:rPr>
          <w:lang w:val="en-US"/>
        </w:rPr>
        <w:t>G</w:t>
      </w:r>
      <w:r w:rsidRPr="007A58F4">
        <w:t>)</w:t>
      </w:r>
      <w:r>
        <w:t xml:space="preserve">. Более гладкий грунт позволяет </w:t>
      </w:r>
      <w:r w:rsidR="00166C29">
        <w:t xml:space="preserve">использовать в краске </w:t>
      </w:r>
      <w:proofErr w:type="spellStart"/>
      <w:r w:rsidR="00166C29">
        <w:t>хромэффектные</w:t>
      </w:r>
      <w:proofErr w:type="spellEnd"/>
      <w:r w:rsidR="00166C29">
        <w:t xml:space="preserve"> тонкие частицы металликов, добиваться очень сильных флоп эффектов (светлое отражение и темный прямой и острый угол) и с прозрачными тонерами и цветными лаками приближать яркие краски к эффектам </w:t>
      </w:r>
      <w:r w:rsidR="00166C29">
        <w:rPr>
          <w:lang w:val="en-US"/>
        </w:rPr>
        <w:t>Candy</w:t>
      </w:r>
      <w:r w:rsidR="00166C29">
        <w:t>.</w:t>
      </w:r>
    </w:p>
    <w:p w:rsidR="00166C29" w:rsidRDefault="00166C29" w:rsidP="00383072">
      <w:r>
        <w:t xml:space="preserve">В ремонтных системах премиум брендов также уже существуют похожие </w:t>
      </w:r>
      <w:proofErr w:type="spellStart"/>
      <w:r>
        <w:t>супергладкие</w:t>
      </w:r>
      <w:proofErr w:type="spellEnd"/>
      <w:r>
        <w:t xml:space="preserve"> наполнители которые имеют и адгезионные и антикоррозийные добавки и их можно наносить на катафорез и даже на участки открытого металла и без шлифовки напылять на них любые эффектные цвета. </w:t>
      </w:r>
      <w:proofErr w:type="spellStart"/>
      <w:r>
        <w:rPr>
          <w:lang w:val="en-US"/>
        </w:rPr>
        <w:t>Standox</w:t>
      </w:r>
      <w:proofErr w:type="spellEnd"/>
      <w:r>
        <w:rPr>
          <w:lang w:val="en-US"/>
        </w:rPr>
        <w:t xml:space="preserve"> Nonstop </w:t>
      </w:r>
      <w:proofErr w:type="spellStart"/>
      <w:r>
        <w:rPr>
          <w:lang w:val="en-US"/>
        </w:rPr>
        <w:t>Fullprimer</w:t>
      </w:r>
      <w:proofErr w:type="spellEnd"/>
      <w:r>
        <w:rPr>
          <w:lang w:val="en-US"/>
        </w:rPr>
        <w:t>, PPG DP4000</w:t>
      </w:r>
      <w:r>
        <w:t>.</w:t>
      </w:r>
      <w:bookmarkStart w:id="0" w:name="_GoBack"/>
      <w:bookmarkEnd w:id="0"/>
    </w:p>
    <w:p w:rsidR="00B102C0" w:rsidRDefault="00BF2E94" w:rsidP="00383072">
      <w:r>
        <w:t xml:space="preserve">На первой картинке различные металлические и заполняющие добавки, на второй оригинальный образец </w:t>
      </w:r>
      <w:r>
        <w:rPr>
          <w:lang w:val="en-US"/>
        </w:rPr>
        <w:t>Mazda</w:t>
      </w:r>
      <w:r w:rsidRPr="00BF2E94">
        <w:t xml:space="preserve"> 46</w:t>
      </w:r>
      <w:r>
        <w:rPr>
          <w:lang w:val="en-US"/>
        </w:rPr>
        <w:t>V</w:t>
      </w:r>
      <w:r>
        <w:t>, как видно, завод использует только один</w:t>
      </w:r>
      <w:r w:rsidR="00B102C0">
        <w:t xml:space="preserve"> гладкий</w:t>
      </w:r>
      <w:r>
        <w:t xml:space="preserve"> грунт-наполнитель современного типа</w:t>
      </w:r>
      <w:r w:rsidR="002F49DD" w:rsidRPr="002F49DD">
        <w:t>.</w:t>
      </w:r>
      <w:r w:rsidR="00B102C0">
        <w:rPr>
          <w:noProof/>
          <w:lang w:eastAsia="ru-RU"/>
        </w:rPr>
        <w:drawing>
          <wp:inline distT="0" distB="0" distL="0" distR="0" wp14:anchorId="254E20D6" wp14:editId="63095C6F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2C0" w:rsidRPr="00BF2E94" w:rsidRDefault="00B102C0" w:rsidP="00383072">
      <w:r>
        <w:rPr>
          <w:noProof/>
          <w:lang w:eastAsia="ru-RU"/>
        </w:rPr>
        <w:lastRenderedPageBreak/>
        <w:drawing>
          <wp:inline distT="0" distB="0" distL="0" distR="0" wp14:anchorId="14FAFC3E" wp14:editId="7ACA83D4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02C0" w:rsidRPr="00BF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E41CF8"/>
    <w:multiLevelType w:val="hybridMultilevel"/>
    <w:tmpl w:val="AB2C4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305"/>
    <w:rsid w:val="00166C29"/>
    <w:rsid w:val="002F49DD"/>
    <w:rsid w:val="00383072"/>
    <w:rsid w:val="004B64CF"/>
    <w:rsid w:val="004D39BB"/>
    <w:rsid w:val="007214A8"/>
    <w:rsid w:val="0072752A"/>
    <w:rsid w:val="00780328"/>
    <w:rsid w:val="007A58F4"/>
    <w:rsid w:val="00844042"/>
    <w:rsid w:val="008B0305"/>
    <w:rsid w:val="008C2C03"/>
    <w:rsid w:val="009C6652"/>
    <w:rsid w:val="00B102C0"/>
    <w:rsid w:val="00BF2E94"/>
    <w:rsid w:val="00C93864"/>
    <w:rsid w:val="00D5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7D349-035E-42F1-99CC-1C64DFD0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7</cp:revision>
  <dcterms:created xsi:type="dcterms:W3CDTF">2018-05-27T17:30:00Z</dcterms:created>
  <dcterms:modified xsi:type="dcterms:W3CDTF">2018-05-27T20:55:00Z</dcterms:modified>
</cp:coreProperties>
</file>